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86E" w:rsidRPr="00D0586E" w:rsidRDefault="00D0586E" w:rsidP="00D0586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horzAnchor="margin" w:tblpX="63" w:tblpY="660"/>
        <w:tblW w:w="10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"/>
        <w:gridCol w:w="3591"/>
        <w:gridCol w:w="1681"/>
        <w:gridCol w:w="1785"/>
        <w:gridCol w:w="1351"/>
        <w:gridCol w:w="2118"/>
      </w:tblGrid>
      <w:tr w:rsidR="00D0586E" w:rsidTr="00D0586E">
        <w:trPr>
          <w:trHeight w:val="1108"/>
        </w:trPr>
        <w:tc>
          <w:tcPr>
            <w:tcW w:w="1094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63C7" w:rsidRDefault="00D0586E" w:rsidP="00D0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0586E">
              <w:rPr>
                <w:rFonts w:ascii="Times New Roman" w:hAnsi="Times New Roman" w:cs="Times New Roman"/>
                <w:sz w:val="32"/>
                <w:szCs w:val="32"/>
              </w:rPr>
              <w:t>Меры по снижению расходов на работы (услуги), выполняемые (оказываемые) управляющей организацией</w:t>
            </w:r>
            <w:r w:rsidR="00C2329E">
              <w:rPr>
                <w:rFonts w:ascii="Times New Roman" w:hAnsi="Times New Roman" w:cs="Times New Roman"/>
                <w:sz w:val="32"/>
                <w:szCs w:val="32"/>
              </w:rPr>
              <w:t xml:space="preserve"> ООО «</w:t>
            </w:r>
            <w:r w:rsidR="00A967E8">
              <w:rPr>
                <w:rFonts w:ascii="Times New Roman" w:hAnsi="Times New Roman" w:cs="Times New Roman"/>
                <w:sz w:val="32"/>
                <w:szCs w:val="32"/>
              </w:rPr>
              <w:t>Старый центр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» </w:t>
            </w:r>
          </w:p>
          <w:p w:rsidR="00D0586E" w:rsidRDefault="00D0586E" w:rsidP="00D0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 период 20</w:t>
            </w:r>
            <w:r w:rsidR="00A967E8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-20</w:t>
            </w:r>
            <w:r w:rsidR="00A967E8">
              <w:rPr>
                <w:rFonts w:ascii="Times New Roman" w:hAnsi="Times New Roman" w:cs="Times New Roman"/>
                <w:sz w:val="32"/>
                <w:szCs w:val="32"/>
              </w:rPr>
              <w:t>23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гг.</w:t>
            </w:r>
          </w:p>
          <w:p w:rsidR="00D0586E" w:rsidRDefault="00D0586E" w:rsidP="00D058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</w:pPr>
          </w:p>
        </w:tc>
      </w:tr>
      <w:tr w:rsidR="00D0586E" w:rsidRPr="00626E79" w:rsidTr="00D0586E">
        <w:tblPrEx>
          <w:tblCellSpacing w:w="15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423" w:type="dxa"/>
            <w:tcBorders>
              <w:top w:val="single" w:sz="4" w:space="0" w:color="auto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0586E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№ п/п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0586E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Меры по снижению расходов на работы (услуги)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0586E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Периодичность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0586E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 xml:space="preserve">Сроки </w:t>
            </w:r>
            <w:proofErr w:type="spellStart"/>
            <w:r w:rsidRPr="00D0586E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осуществеления</w:t>
            </w:r>
            <w:proofErr w:type="spellEnd"/>
            <w:r w:rsidRPr="00D0586E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 xml:space="preserve"> работ (услуг)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0586E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Сведения об их выполнении (оказании)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0586E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Причины отклонения от плана</w:t>
            </w:r>
          </w:p>
        </w:tc>
      </w:tr>
      <w:tr w:rsidR="00D0586E" w:rsidRPr="00626E79" w:rsidTr="00D0586E">
        <w:tblPrEx>
          <w:tblCellSpacing w:w="15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4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1 </w:t>
            </w:r>
          </w:p>
        </w:tc>
        <w:tc>
          <w:tcPr>
            <w:tcW w:w="35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Изучение рынка поставщиков товаров (эта мера позволяет снизить долю фактических расходов на материалы).</w:t>
            </w:r>
          </w:p>
        </w:tc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постоянно</w:t>
            </w:r>
          </w:p>
        </w:tc>
        <w:tc>
          <w:tcPr>
            <w:tcW w:w="1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 мере приобретения товаров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выполняется</w:t>
            </w:r>
          </w:p>
        </w:tc>
        <w:tc>
          <w:tcPr>
            <w:tcW w:w="2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D0586E" w:rsidRPr="00626E79" w:rsidTr="00D0586E">
        <w:tblPrEx>
          <w:tblCellSpacing w:w="15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4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2</w:t>
            </w:r>
          </w:p>
        </w:tc>
        <w:tc>
          <w:tcPr>
            <w:tcW w:w="35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Заключение более выгодных договоров на услуги и работы, анализ более выгодных предложений подрядчиков (цена договора зависит от объема и качества предоставляемой работы, услуги).</w:t>
            </w:r>
          </w:p>
        </w:tc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постоянно</w:t>
            </w:r>
          </w:p>
        </w:tc>
        <w:tc>
          <w:tcPr>
            <w:tcW w:w="1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 мере необходимости заключения договоров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выполняется</w:t>
            </w:r>
          </w:p>
        </w:tc>
        <w:tc>
          <w:tcPr>
            <w:tcW w:w="2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D0586E" w:rsidRPr="00626E79" w:rsidTr="00D0586E">
        <w:tblPrEx>
          <w:tblCellSpacing w:w="15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4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3 </w:t>
            </w:r>
          </w:p>
        </w:tc>
        <w:tc>
          <w:tcPr>
            <w:tcW w:w="35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Проведение планово-предупредительных ремонтов систем ГВС, ХВС (позволяет прогнозировать и планировать затраты</w:t>
            </w:r>
          </w:p>
        </w:tc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постоянно</w:t>
            </w:r>
          </w:p>
        </w:tc>
        <w:tc>
          <w:tcPr>
            <w:tcW w:w="1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 графику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выполняются</w:t>
            </w:r>
          </w:p>
        </w:tc>
        <w:tc>
          <w:tcPr>
            <w:tcW w:w="2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D0586E" w:rsidRPr="00626E79" w:rsidTr="00D0586E">
        <w:tblPrEx>
          <w:tblCellSpacing w:w="15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4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4</w:t>
            </w:r>
          </w:p>
        </w:tc>
        <w:tc>
          <w:tcPr>
            <w:tcW w:w="35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Анализ обращений в АДС, выявление причинно-следственных связей и своевременное устранение аварийных ситуаций в многоквартирном доме (позволяет избежать незапланированных фактических затрат по срочному ремонту инженерного оборудования многоквартирного дома, возмещению ущерба и т.д.)</w:t>
            </w:r>
          </w:p>
        </w:tc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постоянно</w:t>
            </w:r>
          </w:p>
        </w:tc>
        <w:tc>
          <w:tcPr>
            <w:tcW w:w="1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 мере поступления заявок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выполняется</w:t>
            </w:r>
          </w:p>
        </w:tc>
        <w:tc>
          <w:tcPr>
            <w:tcW w:w="2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D0586E" w:rsidRPr="00626E79" w:rsidTr="00D0586E">
        <w:tblPrEx>
          <w:tblCellSpacing w:w="15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4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5 </w:t>
            </w:r>
          </w:p>
        </w:tc>
        <w:tc>
          <w:tcPr>
            <w:tcW w:w="35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Проведение информационно-разъяснительных работ с собственниками многоквартирных домов </w:t>
            </w:r>
            <w:proofErr w:type="spellStart"/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посохранности</w:t>
            </w:r>
            <w:proofErr w:type="spellEnd"/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имущества.</w:t>
            </w:r>
          </w:p>
        </w:tc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При проведении общих собраний (встреч)</w:t>
            </w:r>
          </w:p>
        </w:tc>
        <w:tc>
          <w:tcPr>
            <w:tcW w:w="1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 мере проведения очередных и внеочередных собраний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выполняются</w:t>
            </w:r>
          </w:p>
        </w:tc>
        <w:tc>
          <w:tcPr>
            <w:tcW w:w="2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D0586E" w:rsidRPr="00626E79" w:rsidTr="00D0586E">
        <w:tblPrEx>
          <w:tblCellSpacing w:w="15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4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6 </w:t>
            </w:r>
          </w:p>
        </w:tc>
        <w:tc>
          <w:tcPr>
            <w:tcW w:w="35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Совершенствование методов и средств управления, путем обмена опыта между управляющими компаниями (повышает эффективность деятельности организации)</w:t>
            </w:r>
          </w:p>
        </w:tc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 согласованному с УК графику</w:t>
            </w:r>
          </w:p>
        </w:tc>
        <w:tc>
          <w:tcPr>
            <w:tcW w:w="1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 мере проведения встреч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 выполняется</w:t>
            </w:r>
          </w:p>
        </w:tc>
        <w:tc>
          <w:tcPr>
            <w:tcW w:w="2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Отсутствие заинтересованности у конкурирующих компаний</w:t>
            </w:r>
          </w:p>
        </w:tc>
      </w:tr>
      <w:tr w:rsidR="00D0586E" w:rsidRPr="00626E79" w:rsidTr="00D0586E">
        <w:tblPrEx>
          <w:tblCellSpacing w:w="15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4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7 </w:t>
            </w:r>
          </w:p>
        </w:tc>
        <w:tc>
          <w:tcPr>
            <w:tcW w:w="35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Механизация и автоматизация труда.</w:t>
            </w:r>
          </w:p>
        </w:tc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Постоянно</w:t>
            </w:r>
          </w:p>
        </w:tc>
        <w:tc>
          <w:tcPr>
            <w:tcW w:w="1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 мере приобретения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Выполняется</w:t>
            </w:r>
          </w:p>
        </w:tc>
        <w:tc>
          <w:tcPr>
            <w:tcW w:w="2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D0586E" w:rsidRPr="00626E79" w:rsidTr="00D0586E">
        <w:tblPrEx>
          <w:tblCellSpacing w:w="15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10949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86E" w:rsidRPr="00626E79" w:rsidRDefault="00D0586E" w:rsidP="00D0586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br/>
            </w:r>
          </w:p>
          <w:p w:rsidR="00626E79" w:rsidRPr="00626E79" w:rsidRDefault="00D0586E" w:rsidP="00D0586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0586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Система отопления и горячего водоснабжения:</w:t>
            </w:r>
          </w:p>
        </w:tc>
      </w:tr>
      <w:tr w:rsidR="00D0586E" w:rsidRPr="00626E79" w:rsidTr="00D0586E">
        <w:tblPrEx>
          <w:tblCellSpacing w:w="15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4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1</w:t>
            </w:r>
          </w:p>
        </w:tc>
        <w:tc>
          <w:tcPr>
            <w:tcW w:w="35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Промывка трубопроводов и стояков системы отопления.</w:t>
            </w:r>
          </w:p>
        </w:tc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согласно графика</w:t>
            </w:r>
          </w:p>
        </w:tc>
        <w:tc>
          <w:tcPr>
            <w:tcW w:w="1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86E" w:rsidRPr="00626E79" w:rsidRDefault="00D0586E" w:rsidP="00D0586E">
            <w:pPr>
              <w:spacing w:before="120" w:after="12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согласно графика</w:t>
            </w:r>
          </w:p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86E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Выполняется</w:t>
            </w:r>
          </w:p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2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D0586E" w:rsidRPr="00626E79" w:rsidTr="00D0586E">
        <w:tblPrEx>
          <w:tblCellSpacing w:w="15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4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2</w:t>
            </w:r>
          </w:p>
        </w:tc>
        <w:tc>
          <w:tcPr>
            <w:tcW w:w="35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86E" w:rsidRPr="00626E79" w:rsidRDefault="00D0586E" w:rsidP="00D0586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Ремонт изоляции трубопроводов системы отопления и горячего водоснабжения в подвальных помещениях с применением </w:t>
            </w:r>
            <w:proofErr w:type="spellStart"/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энергоэффективных</w:t>
            </w:r>
            <w:proofErr w:type="spellEnd"/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материалов.</w:t>
            </w:r>
          </w:p>
          <w:p w:rsidR="00626E79" w:rsidRPr="00626E79" w:rsidRDefault="00D0586E" w:rsidP="00D0586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(целью данного мероприятия является: рациональное использование тепловой энергии, экономия потребления тепловой энергии в системе отопления и горячего водоснабжения.)</w:t>
            </w:r>
          </w:p>
        </w:tc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86E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согласно графика</w:t>
            </w:r>
          </w:p>
        </w:tc>
        <w:tc>
          <w:tcPr>
            <w:tcW w:w="1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86E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согласно графика</w:t>
            </w:r>
          </w:p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86E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Выполняется</w:t>
            </w:r>
          </w:p>
        </w:tc>
        <w:tc>
          <w:tcPr>
            <w:tcW w:w="2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D0586E" w:rsidRPr="00626E79" w:rsidTr="00D0586E">
        <w:tblPrEx>
          <w:tblCellSpacing w:w="15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4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3 </w:t>
            </w:r>
          </w:p>
        </w:tc>
        <w:tc>
          <w:tcPr>
            <w:tcW w:w="35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Ремонт изоляции трубопроводов системы отопления и горячего водоснабжения в подвальных помещениях с применением </w:t>
            </w:r>
            <w:proofErr w:type="spellStart"/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энергоэффективных</w:t>
            </w:r>
            <w:proofErr w:type="spellEnd"/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материалов.</w:t>
            </w:r>
          </w:p>
        </w:tc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86E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согласно графика</w:t>
            </w:r>
          </w:p>
        </w:tc>
        <w:tc>
          <w:tcPr>
            <w:tcW w:w="1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86E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согласно графика</w:t>
            </w:r>
          </w:p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86E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Выполняется</w:t>
            </w:r>
          </w:p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2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D0586E" w:rsidRPr="00626E79" w:rsidTr="00D0586E">
        <w:tblPrEx>
          <w:tblCellSpacing w:w="15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4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4 </w:t>
            </w:r>
          </w:p>
        </w:tc>
        <w:tc>
          <w:tcPr>
            <w:tcW w:w="35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86E" w:rsidRPr="00626E79" w:rsidRDefault="00D0586E" w:rsidP="00D0586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Ремонт изоляции трубопроводов системы отопления и горячего водоснабжения в подвальных помещениях с применением </w:t>
            </w:r>
            <w:proofErr w:type="spellStart"/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энергоэффективных</w:t>
            </w:r>
            <w:proofErr w:type="spellEnd"/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материалов.</w:t>
            </w:r>
          </w:p>
          <w:p w:rsidR="00626E79" w:rsidRPr="00626E79" w:rsidRDefault="00D0586E" w:rsidP="00D0586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(целью данного мероприятия является: рациональное использование тепловой энергии, экономия потребления тепловой энергии в системе отопления и горячего водоснабжения.)</w:t>
            </w:r>
          </w:p>
        </w:tc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86E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согласно графика</w:t>
            </w:r>
          </w:p>
        </w:tc>
        <w:tc>
          <w:tcPr>
            <w:tcW w:w="1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86E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согласно графика</w:t>
            </w:r>
          </w:p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86E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Выполняется</w:t>
            </w:r>
          </w:p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2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D0586E" w:rsidRPr="00626E79" w:rsidTr="00D0586E">
        <w:tblPrEx>
          <w:tblCellSpacing w:w="15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4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5 </w:t>
            </w:r>
          </w:p>
        </w:tc>
        <w:tc>
          <w:tcPr>
            <w:tcW w:w="35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86E" w:rsidRPr="00626E79" w:rsidRDefault="00D0586E" w:rsidP="00D0586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Ремонт изоляции трубопроводов системы отопления и горячего водоснабжения в подвальных помещениях с применением </w:t>
            </w:r>
            <w:proofErr w:type="spellStart"/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энергоэффективных</w:t>
            </w:r>
            <w:proofErr w:type="spellEnd"/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материалов.</w:t>
            </w:r>
          </w:p>
          <w:p w:rsidR="00626E79" w:rsidRPr="00626E79" w:rsidRDefault="00D0586E" w:rsidP="00D0586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(целью данного мероприятия является: рациональное использование тепловой энергии, экономия потребления тепловой энергии в системе отопления и горячего водоснабжения.)</w:t>
            </w:r>
          </w:p>
        </w:tc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86E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согласно графика</w:t>
            </w:r>
          </w:p>
        </w:tc>
        <w:tc>
          <w:tcPr>
            <w:tcW w:w="1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86E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согласно графика</w:t>
            </w:r>
          </w:p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86E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Выполняется</w:t>
            </w:r>
          </w:p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2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D0586E" w:rsidRPr="00626E79" w:rsidTr="00D0586E">
        <w:tblPrEx>
          <w:tblCellSpacing w:w="15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4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6 </w:t>
            </w:r>
          </w:p>
        </w:tc>
        <w:tc>
          <w:tcPr>
            <w:tcW w:w="35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 случае принятия решения собственниками многоквартирного дома, за счёт дополнительных средств собственников с привлечением специализированной организации производится установка общедомового прибора учёта тепловой энергии и горячего водоснабжения.</w:t>
            </w:r>
          </w:p>
        </w:tc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86E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согласно графика</w:t>
            </w:r>
          </w:p>
        </w:tc>
        <w:tc>
          <w:tcPr>
            <w:tcW w:w="1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86E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согласно графика</w:t>
            </w:r>
          </w:p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86E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Выполняется</w:t>
            </w:r>
          </w:p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2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D0586E" w:rsidRPr="00626E79" w:rsidTr="00D0586E">
        <w:tblPrEx>
          <w:tblCellSpacing w:w="15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10949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86E" w:rsidRPr="00626E79" w:rsidRDefault="00D0586E" w:rsidP="00D0586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br/>
            </w:r>
          </w:p>
          <w:p w:rsidR="00D0586E" w:rsidRPr="00626E79" w:rsidRDefault="00D0586E" w:rsidP="00D0586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br/>
            </w:r>
          </w:p>
          <w:p w:rsidR="00626E79" w:rsidRPr="00626E79" w:rsidRDefault="00D0586E" w:rsidP="00D0586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0586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Система электроснабжения:</w:t>
            </w:r>
          </w:p>
        </w:tc>
      </w:tr>
      <w:tr w:rsidR="00D0586E" w:rsidRPr="00626E79" w:rsidTr="00D0586E">
        <w:tblPrEx>
          <w:tblCellSpacing w:w="15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4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1</w:t>
            </w:r>
          </w:p>
        </w:tc>
        <w:tc>
          <w:tcPr>
            <w:tcW w:w="35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86E" w:rsidRPr="00626E79" w:rsidRDefault="00D0586E" w:rsidP="00D0586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Планово-предупредительный ремонт и осмотр электрооборудования, во время которого производится протяжка контактных соединений электроаппаратуры в поэтажных щитах и вводно-распределительном устройстве. Мероприятие способствует снижению потребления электроэнергии в доме за счёт снижения потерь электроэнергии в контактных соединениях.</w:t>
            </w:r>
          </w:p>
          <w:p w:rsidR="00626E79" w:rsidRPr="00626E79" w:rsidRDefault="00D0586E" w:rsidP="00D0586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Данные мероприятия позволяют снизить платежи населения за электрическую энергию.</w:t>
            </w:r>
          </w:p>
        </w:tc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86E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согласно графика</w:t>
            </w:r>
          </w:p>
        </w:tc>
        <w:tc>
          <w:tcPr>
            <w:tcW w:w="1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86E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согласно графика</w:t>
            </w:r>
          </w:p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86E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Выполняется</w:t>
            </w:r>
          </w:p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2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D0586E" w:rsidRPr="00626E79" w:rsidTr="00D0586E">
        <w:tblPrEx>
          <w:tblCellSpacing w:w="15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10949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86E" w:rsidRPr="00626E79" w:rsidRDefault="00D0586E" w:rsidP="00D0586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br/>
            </w:r>
          </w:p>
          <w:p w:rsidR="00D0586E" w:rsidRPr="00626E79" w:rsidRDefault="00D0586E" w:rsidP="00D0586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br/>
            </w:r>
          </w:p>
          <w:p w:rsidR="00626E79" w:rsidRPr="00626E79" w:rsidRDefault="00D0586E" w:rsidP="00D0586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0586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Дверные и оконные конструкции, фасады жилых домов:</w:t>
            </w:r>
          </w:p>
        </w:tc>
      </w:tr>
      <w:tr w:rsidR="00D0586E" w:rsidRPr="00626E79" w:rsidTr="00D0586E">
        <w:tblPrEx>
          <w:tblCellSpacing w:w="15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4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1</w:t>
            </w:r>
          </w:p>
        </w:tc>
        <w:tc>
          <w:tcPr>
            <w:tcW w:w="35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Заделка, уплотнение и утепление дверных блоков на входе в подъезды и обеспечение автоматического закрывания дверей, с целью снижения утечек тепла через двери подъездов.</w:t>
            </w:r>
          </w:p>
        </w:tc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86E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согласно графика</w:t>
            </w:r>
          </w:p>
        </w:tc>
        <w:tc>
          <w:tcPr>
            <w:tcW w:w="1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86E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согласно графика</w:t>
            </w:r>
          </w:p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86E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Выполняется</w:t>
            </w:r>
          </w:p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2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D0586E" w:rsidRPr="00626E79" w:rsidTr="00D0586E">
        <w:tblPrEx>
          <w:tblCellSpacing w:w="15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4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2 </w:t>
            </w:r>
          </w:p>
        </w:tc>
        <w:tc>
          <w:tcPr>
            <w:tcW w:w="35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Утепление межпанельных швов в панельных домах, с целью снижения потерь тепловой энергии и создания благоприятных условий для проживания граждан.</w:t>
            </w:r>
          </w:p>
        </w:tc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86E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согласно графика</w:t>
            </w:r>
          </w:p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86E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согласно графика</w:t>
            </w:r>
          </w:p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86E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Выполняется</w:t>
            </w:r>
          </w:p>
        </w:tc>
        <w:tc>
          <w:tcPr>
            <w:tcW w:w="2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D0586E" w:rsidRPr="00626E79" w:rsidTr="00D0586E">
        <w:tblPrEx>
          <w:tblCellSpacing w:w="15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4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3 </w:t>
            </w:r>
          </w:p>
        </w:tc>
        <w:tc>
          <w:tcPr>
            <w:tcW w:w="35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Остекление окон и уплотнение створок приводит к снижению потерь тепловой энергии.</w:t>
            </w:r>
          </w:p>
        </w:tc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86E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согласно </w:t>
            </w: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графика</w:t>
            </w:r>
          </w:p>
        </w:tc>
        <w:tc>
          <w:tcPr>
            <w:tcW w:w="1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86E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согласно графика</w:t>
            </w:r>
          </w:p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86E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Выполняется</w:t>
            </w:r>
          </w:p>
        </w:tc>
        <w:tc>
          <w:tcPr>
            <w:tcW w:w="2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D0586E" w:rsidRPr="00626E79" w:rsidTr="00D0586E">
        <w:tblPrEx>
          <w:tblCellSpacing w:w="15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10949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86E" w:rsidRPr="00626E79" w:rsidRDefault="00D0586E" w:rsidP="00D0586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lastRenderedPageBreak/>
              <w:br/>
            </w:r>
          </w:p>
          <w:p w:rsidR="00D0586E" w:rsidRPr="00626E79" w:rsidRDefault="00D0586E" w:rsidP="00D0586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br/>
            </w:r>
          </w:p>
          <w:p w:rsidR="00626E79" w:rsidRPr="00626E79" w:rsidRDefault="00D0586E" w:rsidP="00D0586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0586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Система холодного водоснабжения:</w:t>
            </w:r>
          </w:p>
        </w:tc>
      </w:tr>
      <w:tr w:rsidR="00D0586E" w:rsidRPr="00626E79" w:rsidTr="00D0586E">
        <w:tblPrEx>
          <w:tblCellSpacing w:w="15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4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1</w:t>
            </w:r>
          </w:p>
        </w:tc>
        <w:tc>
          <w:tcPr>
            <w:tcW w:w="35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Модернизация трубопроводов и арматуры системы ХВС (замена металлических трубопроводов на современные пластиковые трубопроводы и установка современной запорной арматуры) позволяет снизить утечки воды и ведёт к снижению аварийных ситуаций на системе холодного водоснабжения.</w:t>
            </w:r>
          </w:p>
        </w:tc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86E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согласно графика</w:t>
            </w:r>
          </w:p>
        </w:tc>
        <w:tc>
          <w:tcPr>
            <w:tcW w:w="1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86E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согласно графика</w:t>
            </w:r>
          </w:p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86E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Выполняется</w:t>
            </w:r>
          </w:p>
        </w:tc>
        <w:tc>
          <w:tcPr>
            <w:tcW w:w="2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</w:tbl>
    <w:p w:rsidR="00D0586E" w:rsidRDefault="00D0586E" w:rsidP="00D0586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0586E" w:rsidRDefault="00D0586E" w:rsidP="00D0586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0586E" w:rsidRPr="00D0586E" w:rsidRDefault="00C2329E" w:rsidP="00D058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bookmarkStart w:id="0" w:name="_GoBack"/>
      <w:bookmarkEnd w:id="0"/>
      <w:r w:rsidR="00D0586E" w:rsidRPr="00D0586E">
        <w:rPr>
          <w:rFonts w:ascii="Times New Roman" w:hAnsi="Times New Roman" w:cs="Times New Roman"/>
          <w:sz w:val="24"/>
          <w:szCs w:val="24"/>
        </w:rPr>
        <w:tab/>
      </w:r>
      <w:r w:rsidR="00D0586E" w:rsidRPr="00D0586E">
        <w:rPr>
          <w:rFonts w:ascii="Times New Roman" w:hAnsi="Times New Roman" w:cs="Times New Roman"/>
          <w:sz w:val="24"/>
          <w:szCs w:val="24"/>
        </w:rPr>
        <w:tab/>
      </w:r>
      <w:r w:rsidR="00D0586E" w:rsidRPr="00D0586E">
        <w:rPr>
          <w:rFonts w:ascii="Times New Roman" w:hAnsi="Times New Roman" w:cs="Times New Roman"/>
          <w:sz w:val="24"/>
          <w:szCs w:val="24"/>
        </w:rPr>
        <w:tab/>
      </w:r>
      <w:r w:rsidR="00D0586E" w:rsidRPr="00D0586E">
        <w:rPr>
          <w:rFonts w:ascii="Times New Roman" w:hAnsi="Times New Roman" w:cs="Times New Roman"/>
          <w:sz w:val="24"/>
          <w:szCs w:val="24"/>
        </w:rPr>
        <w:tab/>
      </w:r>
      <w:r w:rsidR="00D0586E" w:rsidRPr="00D0586E">
        <w:rPr>
          <w:rFonts w:ascii="Times New Roman" w:hAnsi="Times New Roman" w:cs="Times New Roman"/>
          <w:sz w:val="24"/>
          <w:szCs w:val="24"/>
        </w:rPr>
        <w:tab/>
      </w:r>
      <w:r w:rsidR="00D0586E" w:rsidRPr="00D0586E">
        <w:rPr>
          <w:rFonts w:ascii="Times New Roman" w:hAnsi="Times New Roman" w:cs="Times New Roman"/>
          <w:sz w:val="24"/>
          <w:szCs w:val="24"/>
        </w:rPr>
        <w:tab/>
      </w:r>
      <w:r w:rsidR="00D0586E" w:rsidRPr="00D0586E">
        <w:rPr>
          <w:rFonts w:ascii="Times New Roman" w:hAnsi="Times New Roman" w:cs="Times New Roman"/>
          <w:sz w:val="24"/>
          <w:szCs w:val="24"/>
        </w:rPr>
        <w:tab/>
      </w:r>
      <w:r w:rsidR="00D0586E" w:rsidRPr="00D0586E">
        <w:rPr>
          <w:rFonts w:ascii="Times New Roman" w:hAnsi="Times New Roman" w:cs="Times New Roman"/>
          <w:sz w:val="24"/>
          <w:szCs w:val="24"/>
        </w:rPr>
        <w:tab/>
      </w:r>
      <w:r w:rsidR="004136E8">
        <w:rPr>
          <w:rFonts w:ascii="Times New Roman" w:hAnsi="Times New Roman" w:cs="Times New Roman"/>
          <w:sz w:val="24"/>
          <w:szCs w:val="24"/>
        </w:rPr>
        <w:t>Рогов А.Б.</w:t>
      </w:r>
    </w:p>
    <w:sectPr w:rsidR="00D0586E" w:rsidRPr="00D0586E" w:rsidSect="00D0586E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586E"/>
    <w:rsid w:val="000B63C7"/>
    <w:rsid w:val="004136E8"/>
    <w:rsid w:val="005148CF"/>
    <w:rsid w:val="00601BD9"/>
    <w:rsid w:val="006F1500"/>
    <w:rsid w:val="008C6527"/>
    <w:rsid w:val="009418D1"/>
    <w:rsid w:val="009A02B9"/>
    <w:rsid w:val="009C26B5"/>
    <w:rsid w:val="00A967E8"/>
    <w:rsid w:val="00C2329E"/>
    <w:rsid w:val="00CD722C"/>
    <w:rsid w:val="00D0586E"/>
    <w:rsid w:val="00DE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71499E-6657-4C60-8E39-093CCD8E8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757</Words>
  <Characters>4319</Characters>
  <Application>Microsoft Office Word</Application>
  <DocSecurity>0</DocSecurity>
  <Lines>35</Lines>
  <Paragraphs>10</Paragraphs>
  <ScaleCrop>false</ScaleCrop>
  <Company/>
  <LinksUpToDate>false</LinksUpToDate>
  <CharactersWithSpaces>5066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2014-04-16T22:31:00Z</dcterms:created>
  <dcterms:modified xsi:type="dcterms:W3CDTF">2020-03-16T05:48:00Z</dcterms:modified>
</cp:coreProperties>
</file>